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2987D" w14:textId="77777777" w:rsidR="009011BF" w:rsidRDefault="008959FB">
      <w:pPr>
        <w:pStyle w:val="Nzev"/>
        <w:spacing w:after="0"/>
      </w:pPr>
      <w:bookmarkStart w:id="0" w:name="_mm7w5yd9fm6t"/>
      <w:bookmarkStart w:id="1" w:name="_GoBack"/>
      <w:bookmarkEnd w:id="0"/>
      <w:bookmarkEnd w:id="1"/>
      <w:r>
        <w:t>Technická specifikace</w:t>
      </w:r>
    </w:p>
    <w:p w14:paraId="13A2987E" w14:textId="77777777" w:rsidR="009011BF" w:rsidRDefault="009011BF">
      <w:pPr>
        <w:pStyle w:val="Nadpis1"/>
        <w:spacing w:before="0" w:after="0"/>
      </w:pPr>
    </w:p>
    <w:p w14:paraId="13A2987F" w14:textId="77777777" w:rsidR="009011BF" w:rsidRDefault="008959FB">
      <w:pPr>
        <w:pStyle w:val="Nadpis1"/>
        <w:spacing w:before="0" w:after="0"/>
      </w:pPr>
      <w:bookmarkStart w:id="2" w:name="_sazyf9chgpiq"/>
      <w:bookmarkEnd w:id="2"/>
      <w:r>
        <w:t>Obecné požadavky na službu</w:t>
      </w:r>
    </w:p>
    <w:p w14:paraId="13A29880" w14:textId="77777777" w:rsidR="009011BF" w:rsidRDefault="008959FB">
      <w:pPr>
        <w:numPr>
          <w:ilvl w:val="0"/>
          <w:numId w:val="2"/>
        </w:numPr>
      </w:pPr>
      <w:r>
        <w:t>objektové úložiště kompatibilní s AWS S3 API 2006-03-01 (REST, CLI, SDK)</w:t>
      </w:r>
    </w:p>
    <w:p w14:paraId="13A29881" w14:textId="77777777" w:rsidR="009011BF" w:rsidRDefault="008959FB">
      <w:pPr>
        <w:numPr>
          <w:ilvl w:val="0"/>
          <w:numId w:val="2"/>
        </w:numPr>
      </w:pPr>
      <w:r>
        <w:t>off premise</w:t>
      </w:r>
    </w:p>
    <w:p w14:paraId="13A29882" w14:textId="77777777" w:rsidR="009011BF" w:rsidRDefault="008959FB">
      <w:pPr>
        <w:numPr>
          <w:ilvl w:val="0"/>
          <w:numId w:val="2"/>
        </w:numPr>
      </w:pPr>
      <w:r>
        <w:t>pay-as-you-go (měsíční platba na základě odebraných jednotek)</w:t>
      </w:r>
    </w:p>
    <w:p w14:paraId="13A29883" w14:textId="77777777" w:rsidR="009011BF" w:rsidRDefault="008959FB">
      <w:pPr>
        <w:numPr>
          <w:ilvl w:val="0"/>
          <w:numId w:val="2"/>
        </w:numPr>
      </w:pPr>
      <w:r>
        <w:t>geografické umístění dat v rámci EU</w:t>
      </w:r>
    </w:p>
    <w:p w14:paraId="13A29884" w14:textId="77777777" w:rsidR="009011BF" w:rsidRDefault="008959FB">
      <w:pPr>
        <w:numPr>
          <w:ilvl w:val="0"/>
          <w:numId w:val="2"/>
        </w:numPr>
      </w:pPr>
      <w:r>
        <w:t>konektivita do veřejného internetu minimálně 1 Gbps</w:t>
      </w:r>
    </w:p>
    <w:p w14:paraId="13A29885" w14:textId="77777777" w:rsidR="009011BF" w:rsidRDefault="008959FB">
      <w:pPr>
        <w:numPr>
          <w:ilvl w:val="0"/>
          <w:numId w:val="2"/>
        </w:numPr>
      </w:pPr>
      <w:r>
        <w:t>dostupnost 99.99% (4 nines)</w:t>
      </w:r>
    </w:p>
    <w:p w14:paraId="13A29886" w14:textId="77777777" w:rsidR="009011BF" w:rsidRDefault="008959FB">
      <w:pPr>
        <w:numPr>
          <w:ilvl w:val="0"/>
          <w:numId w:val="2"/>
        </w:numPr>
      </w:pPr>
      <w:r>
        <w:t>spolehlivost 99.999999999% (11 nines)</w:t>
      </w:r>
    </w:p>
    <w:p w14:paraId="13A29887" w14:textId="77777777" w:rsidR="009011BF" w:rsidRDefault="008959FB">
      <w:pPr>
        <w:numPr>
          <w:ilvl w:val="0"/>
          <w:numId w:val="2"/>
        </w:numPr>
      </w:pPr>
      <w:r>
        <w:t>minimální výkon</w:t>
      </w:r>
    </w:p>
    <w:p w14:paraId="13A29888" w14:textId="77777777" w:rsidR="009011BF" w:rsidRDefault="008959FB">
      <w:pPr>
        <w:numPr>
          <w:ilvl w:val="1"/>
          <w:numId w:val="2"/>
        </w:numPr>
      </w:pPr>
      <w:r>
        <w:t>100 PUT/LIST/DELETE požadavků na API za sekundu</w:t>
      </w:r>
    </w:p>
    <w:p w14:paraId="13A29889" w14:textId="77777777" w:rsidR="009011BF" w:rsidRDefault="008959FB">
      <w:pPr>
        <w:numPr>
          <w:ilvl w:val="1"/>
          <w:numId w:val="2"/>
        </w:numPr>
      </w:pPr>
      <w:r>
        <w:t>300 GET požadavků na API za sekundu</w:t>
      </w:r>
    </w:p>
    <w:p w14:paraId="13A2988A" w14:textId="77777777" w:rsidR="009011BF" w:rsidRDefault="009011BF">
      <w:pPr>
        <w:pStyle w:val="Nadpis1"/>
        <w:spacing w:before="0" w:after="0"/>
      </w:pPr>
    </w:p>
    <w:p w14:paraId="13A2988B" w14:textId="77777777" w:rsidR="009011BF" w:rsidRDefault="008959FB">
      <w:pPr>
        <w:pStyle w:val="Nadpis1"/>
        <w:spacing w:before="0" w:after="0"/>
      </w:pPr>
      <w:bookmarkStart w:id="3" w:name="_2agtg3mdh80a"/>
      <w:bookmarkEnd w:id="3"/>
      <w:r>
        <w:t>Další požadavky na službu</w:t>
      </w:r>
    </w:p>
    <w:p w14:paraId="13A2988C" w14:textId="0D98435E" w:rsidR="009011BF" w:rsidRDefault="008959FB">
      <w:pPr>
        <w:numPr>
          <w:ilvl w:val="0"/>
          <w:numId w:val="2"/>
        </w:numPr>
      </w:pPr>
      <w:r>
        <w:t xml:space="preserve">jednorázový import počátečních dat (cca 100 TB) jiným </w:t>
      </w:r>
      <w:r w:rsidR="00276921">
        <w:t>rychlej</w:t>
      </w:r>
      <w:r w:rsidR="00276921">
        <w:rPr>
          <w:lang w:val="cs-CZ"/>
        </w:rPr>
        <w:t xml:space="preserve">ším </w:t>
      </w:r>
      <w:r>
        <w:t>způsobem než uploadem přes konektivitu do veřejného internetu</w:t>
      </w:r>
    </w:p>
    <w:p w14:paraId="13A2988D" w14:textId="71F20E35" w:rsidR="009011BF" w:rsidRDefault="008959FB">
      <w:pPr>
        <w:numPr>
          <w:ilvl w:val="0"/>
          <w:numId w:val="2"/>
        </w:numPr>
      </w:pPr>
      <w:r>
        <w:t xml:space="preserve">webové rozhraní </w:t>
      </w:r>
      <w:r w:rsidR="00276921">
        <w:t xml:space="preserve">(dashboard) </w:t>
      </w:r>
      <w:r>
        <w:t xml:space="preserve">poskytující </w:t>
      </w:r>
      <w:r w:rsidR="00276921">
        <w:t xml:space="preserve">kromě informací </w:t>
      </w:r>
      <w:r>
        <w:t xml:space="preserve">o aktuálním </w:t>
      </w:r>
      <w:r w:rsidR="00276921">
        <w:t xml:space="preserve">stavu a </w:t>
      </w:r>
      <w:r>
        <w:t xml:space="preserve">využití služby </w:t>
      </w:r>
      <w:r w:rsidR="00276921">
        <w:t>také</w:t>
      </w:r>
      <w:r>
        <w:t xml:space="preserve"> </w:t>
      </w:r>
      <w:r w:rsidR="00276921">
        <w:t xml:space="preserve">možnost </w:t>
      </w:r>
      <w:r>
        <w:t>základní</w:t>
      </w:r>
      <w:r w:rsidR="00276921">
        <w:t>ch operací</w:t>
      </w:r>
      <w:r>
        <w:t xml:space="preserve"> nad daty</w:t>
      </w:r>
      <w:r w:rsidR="00276921">
        <w:t xml:space="preserve"> (kopírování, přesun, výmaz, nastavení práv atd.)</w:t>
      </w:r>
    </w:p>
    <w:p w14:paraId="13A2988E" w14:textId="77777777" w:rsidR="009011BF" w:rsidRDefault="009011BF">
      <w:pPr>
        <w:pStyle w:val="Nadpis1"/>
        <w:spacing w:before="0" w:after="0"/>
      </w:pPr>
    </w:p>
    <w:p w14:paraId="13A2988F" w14:textId="77777777" w:rsidR="009011BF" w:rsidRDefault="008959FB">
      <w:pPr>
        <w:pStyle w:val="Nadpis1"/>
        <w:spacing w:before="0" w:after="0"/>
      </w:pPr>
      <w:bookmarkStart w:id="4" w:name="_30h74wlsuoga"/>
      <w:bookmarkEnd w:id="4"/>
      <w:r>
        <w:t>Popis dat</w:t>
      </w:r>
    </w:p>
    <w:p w14:paraId="13A29890" w14:textId="77777777" w:rsidR="009011BF" w:rsidRDefault="008959FB">
      <w:pPr>
        <w:numPr>
          <w:ilvl w:val="0"/>
          <w:numId w:val="3"/>
        </w:numPr>
      </w:pPr>
      <w:r>
        <w:t>počáteční data cca 100 TB (cca 2 miliony objektů)</w:t>
      </w:r>
    </w:p>
    <w:p w14:paraId="13A29891" w14:textId="77777777" w:rsidR="009011BF" w:rsidRDefault="008959FB">
      <w:pPr>
        <w:numPr>
          <w:ilvl w:val="0"/>
          <w:numId w:val="3"/>
        </w:numPr>
      </w:pPr>
      <w:r>
        <w:t>předpokládaný měsíční přírůstek cca 6 TB (1 milion objektů)</w:t>
      </w:r>
    </w:p>
    <w:p w14:paraId="13A29892" w14:textId="77777777" w:rsidR="009011BF" w:rsidRDefault="008959FB">
      <w:pPr>
        <w:numPr>
          <w:ilvl w:val="0"/>
          <w:numId w:val="3"/>
        </w:numPr>
      </w:pPr>
      <w:r>
        <w:t>předpokládaný stav po 36 měsících cca 320 TB (40 milionů objektů)</w:t>
      </w:r>
    </w:p>
    <w:p w14:paraId="13A29893" w14:textId="77777777" w:rsidR="009011BF" w:rsidRDefault="009011BF">
      <w:pPr>
        <w:pStyle w:val="Nadpis1"/>
        <w:spacing w:before="0" w:after="0"/>
      </w:pPr>
    </w:p>
    <w:p w14:paraId="13A29894" w14:textId="77777777" w:rsidR="009011BF" w:rsidRDefault="008959FB">
      <w:pPr>
        <w:pStyle w:val="Nadpis1"/>
        <w:spacing w:before="0" w:after="0"/>
      </w:pPr>
      <w:bookmarkStart w:id="5" w:name="_h39plozalt9z"/>
      <w:bookmarkEnd w:id="5"/>
      <w:r>
        <w:t>Technická podpora</w:t>
      </w:r>
    </w:p>
    <w:p w14:paraId="13A29895" w14:textId="77777777" w:rsidR="009011BF" w:rsidRDefault="008959FB">
      <w:pPr>
        <w:numPr>
          <w:ilvl w:val="0"/>
          <w:numId w:val="2"/>
        </w:numPr>
      </w:pPr>
      <w:r>
        <w:t>24/7</w:t>
      </w:r>
    </w:p>
    <w:p w14:paraId="13A29896" w14:textId="77777777" w:rsidR="009011BF" w:rsidRDefault="008959FB">
      <w:pPr>
        <w:numPr>
          <w:ilvl w:val="0"/>
          <w:numId w:val="2"/>
        </w:numPr>
      </w:pPr>
      <w:r>
        <w:t>e-mail nebo ticketovací systém, telefon (komunikace v češtině nebo angličtině)</w:t>
      </w:r>
    </w:p>
    <w:p w14:paraId="13A29897" w14:textId="5D4AA9D8" w:rsidR="009011BF" w:rsidRDefault="008959FB">
      <w:pPr>
        <w:numPr>
          <w:ilvl w:val="0"/>
          <w:numId w:val="2"/>
        </w:numPr>
      </w:pPr>
      <w:r>
        <w:t>doba první odezvy:</w:t>
      </w:r>
    </w:p>
    <w:p w14:paraId="13A29898" w14:textId="43FF056C" w:rsidR="009011BF" w:rsidRDefault="008959FB">
      <w:pPr>
        <w:numPr>
          <w:ilvl w:val="1"/>
          <w:numId w:val="2"/>
        </w:numPr>
      </w:pPr>
      <w:r>
        <w:t>vysoká závažnost</w:t>
      </w:r>
      <w:r w:rsidR="00D255E8">
        <w:t xml:space="preserve"> (nedostupnost nebo závažný dopad na úrov</w:t>
      </w:r>
      <w:r w:rsidR="00A67F5F">
        <w:t>eň služeb zadavatele využívající</w:t>
      </w:r>
      <w:r w:rsidR="00D255E8">
        <w:t>ch objektové úložiště)</w:t>
      </w:r>
      <w:r>
        <w:t>: do 1 hodiny</w:t>
      </w:r>
    </w:p>
    <w:p w14:paraId="13A29899" w14:textId="39E95FD3" w:rsidR="009011BF" w:rsidRDefault="008959FB">
      <w:pPr>
        <w:numPr>
          <w:ilvl w:val="1"/>
          <w:numId w:val="2"/>
        </w:numPr>
      </w:pPr>
      <w:r>
        <w:t>střední závažnost</w:t>
      </w:r>
      <w:r w:rsidR="005332D0">
        <w:t xml:space="preserve"> (snížení úrovně služeb </w:t>
      </w:r>
      <w:r w:rsidR="00D255E8">
        <w:t>zadavatele využívajících objektové úložiště</w:t>
      </w:r>
      <w:r w:rsidR="005332D0">
        <w:t>)</w:t>
      </w:r>
      <w:r>
        <w:t>: do 4 hodin</w:t>
      </w:r>
    </w:p>
    <w:p w14:paraId="13A2989A" w14:textId="104B7E22" w:rsidR="009011BF" w:rsidRDefault="008959FB">
      <w:pPr>
        <w:numPr>
          <w:ilvl w:val="1"/>
          <w:numId w:val="2"/>
        </w:numPr>
      </w:pPr>
      <w:r>
        <w:t>nízká závažnost</w:t>
      </w:r>
      <w:r w:rsidR="005332D0">
        <w:t xml:space="preserve"> (minimální nebo žádný </w:t>
      </w:r>
      <w:r w:rsidR="00D255E8">
        <w:t xml:space="preserve">dopad </w:t>
      </w:r>
      <w:r w:rsidR="005332D0">
        <w:t>na úroveň služeb</w:t>
      </w:r>
      <w:r w:rsidR="00D255E8">
        <w:t xml:space="preserve"> zadavatele využívajících objektové úložiště</w:t>
      </w:r>
      <w:r w:rsidR="005332D0">
        <w:t>)</w:t>
      </w:r>
      <w:r>
        <w:t>: do 8 hodin</w:t>
      </w:r>
    </w:p>
    <w:p w14:paraId="13A2989B" w14:textId="77777777" w:rsidR="009011BF" w:rsidRDefault="009011BF">
      <w:pPr>
        <w:pStyle w:val="Nadpis1"/>
        <w:spacing w:before="0" w:after="0"/>
      </w:pPr>
    </w:p>
    <w:p w14:paraId="13A2989C" w14:textId="77777777" w:rsidR="009011BF" w:rsidRDefault="008959FB">
      <w:pPr>
        <w:pStyle w:val="Nadpis1"/>
        <w:spacing w:before="0" w:after="0"/>
      </w:pPr>
      <w:bookmarkStart w:id="6" w:name="_yiy0pqvqmqim"/>
      <w:bookmarkEnd w:id="6"/>
      <w:r>
        <w:t>SLA</w:t>
      </w:r>
    </w:p>
    <w:p w14:paraId="13A2989D" w14:textId="28B1A5ED" w:rsidR="009011BF" w:rsidRDefault="008959FB">
      <w:pPr>
        <w:numPr>
          <w:ilvl w:val="0"/>
          <w:numId w:val="1"/>
        </w:numPr>
      </w:pPr>
      <w:r w:rsidRPr="00C01113">
        <w:t>doba fungování v měsíci</w:t>
      </w:r>
      <w:r>
        <w:t xml:space="preserve"> méně než 99.9%: sleva 10%</w:t>
      </w:r>
      <w:r w:rsidR="00D2505A">
        <w:t xml:space="preserve"> z daného měsíce</w:t>
      </w:r>
    </w:p>
    <w:p w14:paraId="13A2989E" w14:textId="42372C2C" w:rsidR="009011BF" w:rsidRDefault="008959FB">
      <w:pPr>
        <w:numPr>
          <w:ilvl w:val="0"/>
          <w:numId w:val="1"/>
        </w:numPr>
      </w:pPr>
      <w:r w:rsidRPr="00C01113">
        <w:t>doba fungování v měsíci</w:t>
      </w:r>
      <w:r>
        <w:t xml:space="preserve"> méně než 99%: sleva 25%</w:t>
      </w:r>
      <w:r w:rsidR="00D2505A">
        <w:t xml:space="preserve"> z daného měsíce</w:t>
      </w:r>
    </w:p>
    <w:p w14:paraId="42F0A7A1" w14:textId="24786C6B" w:rsidR="00D2505A" w:rsidRDefault="008959FB">
      <w:pPr>
        <w:numPr>
          <w:ilvl w:val="0"/>
          <w:numId w:val="1"/>
        </w:numPr>
      </w:pPr>
      <w:r>
        <w:t>d</w:t>
      </w:r>
      <w:r w:rsidR="00C01113">
        <w:t>efinice</w:t>
      </w:r>
      <w:r>
        <w:t xml:space="preserve"> termínů:</w:t>
      </w:r>
    </w:p>
    <w:p w14:paraId="79FF8063" w14:textId="3159CE43" w:rsidR="00F874E6" w:rsidRPr="00C01113" w:rsidRDefault="00C01113" w:rsidP="00C01113">
      <w:pPr>
        <w:numPr>
          <w:ilvl w:val="1"/>
          <w:numId w:val="1"/>
        </w:numPr>
      </w:pPr>
      <w:r>
        <w:lastRenderedPageBreak/>
        <w:t>„</w:t>
      </w:r>
      <w:r w:rsidR="00F874E6" w:rsidRPr="00C01113">
        <w:t>doba fungování v</w:t>
      </w:r>
      <w:r>
        <w:t> </w:t>
      </w:r>
      <w:r w:rsidR="00F874E6" w:rsidRPr="00C01113">
        <w:t>měsíci</w:t>
      </w:r>
      <w:r>
        <w:t>“</w:t>
      </w:r>
      <w:r w:rsidR="005B5210">
        <w:t xml:space="preserve"> </w:t>
      </w:r>
      <w:r w:rsidR="00CD75A8">
        <w:t xml:space="preserve">= 100 - </w:t>
      </w:r>
      <w:r>
        <w:t>„</w:t>
      </w:r>
      <w:r w:rsidR="00CD75A8">
        <w:t>průměrná</w:t>
      </w:r>
      <w:r w:rsidR="00F874E6" w:rsidRPr="00C01113">
        <w:t xml:space="preserve"> </w:t>
      </w:r>
      <w:r w:rsidR="00CD75A8">
        <w:t xml:space="preserve">míra chyb </w:t>
      </w:r>
      <w:r w:rsidR="00D2505A" w:rsidRPr="00C01113">
        <w:t>v</w:t>
      </w:r>
      <w:r>
        <w:t> </w:t>
      </w:r>
      <w:r w:rsidR="00D2505A" w:rsidRPr="00C01113">
        <w:t>měsíci</w:t>
      </w:r>
      <w:r>
        <w:t>“</w:t>
      </w:r>
    </w:p>
    <w:p w14:paraId="700E931E" w14:textId="0ABF21B2" w:rsidR="00F874E6" w:rsidRPr="00D2505A" w:rsidRDefault="008C443F" w:rsidP="00C01113">
      <w:pPr>
        <w:numPr>
          <w:ilvl w:val="1"/>
          <w:numId w:val="1"/>
        </w:numPr>
      </w:pPr>
      <w:r>
        <w:t>„</w:t>
      </w:r>
      <w:r w:rsidR="00F874E6" w:rsidRPr="00C01113">
        <w:rPr>
          <w:lang w:val="en-US"/>
        </w:rPr>
        <w:t xml:space="preserve">průměrná </w:t>
      </w:r>
      <w:r w:rsidR="00CD75A8">
        <w:rPr>
          <w:lang w:val="en-US"/>
        </w:rPr>
        <w:t xml:space="preserve">míra chyb </w:t>
      </w:r>
      <w:r w:rsidR="00F874E6" w:rsidRPr="00C01113">
        <w:rPr>
          <w:lang w:val="en-US"/>
        </w:rPr>
        <w:t>v měsíci</w:t>
      </w:r>
      <w:r w:rsidR="00C01113">
        <w:rPr>
          <w:lang w:val="en-US"/>
        </w:rPr>
        <w:t>”</w:t>
      </w:r>
      <w:r w:rsidR="00F874E6">
        <w:rPr>
          <w:lang w:val="en-US"/>
        </w:rPr>
        <w:t xml:space="preserve"> </w:t>
      </w:r>
      <w:r w:rsidR="005B5210">
        <w:rPr>
          <w:lang w:val="en-US"/>
        </w:rPr>
        <w:t>= součet</w:t>
      </w:r>
      <w:r w:rsidR="00CD75A8">
        <w:rPr>
          <w:lang w:val="en-US"/>
        </w:rPr>
        <w:t xml:space="preserve"> </w:t>
      </w:r>
      <w:r w:rsidR="00C01113">
        <w:rPr>
          <w:lang w:val="en-US"/>
        </w:rPr>
        <w:t>“</w:t>
      </w:r>
      <w:r w:rsidR="00CD75A8">
        <w:rPr>
          <w:lang w:val="en-US"/>
        </w:rPr>
        <w:t>míry chyb</w:t>
      </w:r>
      <w:r w:rsidR="00C01113">
        <w:rPr>
          <w:lang w:val="en-US"/>
        </w:rPr>
        <w:t>”</w:t>
      </w:r>
      <w:r w:rsidR="00F874E6" w:rsidRPr="00D2505A">
        <w:rPr>
          <w:lang w:val="en-US"/>
        </w:rPr>
        <w:t xml:space="preserve"> pro každý</w:t>
      </w:r>
      <w:r w:rsidR="00F874E6" w:rsidRPr="00C01113">
        <w:rPr>
          <w:lang w:val="en-US"/>
        </w:rPr>
        <w:t xml:space="preserve"> </w:t>
      </w:r>
      <w:r w:rsidR="00C01113">
        <w:rPr>
          <w:lang w:val="en-US"/>
        </w:rPr>
        <w:t>“</w:t>
      </w:r>
      <w:r w:rsidR="00F874E6" w:rsidRPr="00C01113">
        <w:rPr>
          <w:lang w:val="en-US"/>
        </w:rPr>
        <w:t>interval</w:t>
      </w:r>
      <w:r w:rsidR="00C01113">
        <w:rPr>
          <w:lang w:val="en-US"/>
        </w:rPr>
        <w:t>”</w:t>
      </w:r>
      <w:r w:rsidR="005B5210">
        <w:rPr>
          <w:lang w:val="en-US"/>
        </w:rPr>
        <w:t xml:space="preserve"> v měsíci /</w:t>
      </w:r>
      <w:r w:rsidR="00C01113">
        <w:rPr>
          <w:lang w:val="en-US"/>
        </w:rPr>
        <w:t xml:space="preserve"> </w:t>
      </w:r>
      <w:r w:rsidR="00D2505A">
        <w:rPr>
          <w:lang w:val="en-US"/>
        </w:rPr>
        <w:t>poče</w:t>
      </w:r>
      <w:r w:rsidR="005B5210">
        <w:rPr>
          <w:lang w:val="en-US"/>
        </w:rPr>
        <w:t>t</w:t>
      </w:r>
      <w:r w:rsidR="00D2505A">
        <w:rPr>
          <w:lang w:val="en-US"/>
        </w:rPr>
        <w:t xml:space="preserve"> </w:t>
      </w:r>
      <w:r w:rsidR="00C01113">
        <w:rPr>
          <w:lang w:val="en-US"/>
        </w:rPr>
        <w:t>“intervalů”</w:t>
      </w:r>
      <w:r w:rsidR="00D2505A">
        <w:rPr>
          <w:lang w:val="en-US"/>
        </w:rPr>
        <w:t xml:space="preserve"> v daném měsíci</w:t>
      </w:r>
    </w:p>
    <w:p w14:paraId="3CACDB9A" w14:textId="43C28A58" w:rsidR="00D2505A" w:rsidRDefault="00CD75A8" w:rsidP="00C01113">
      <w:pPr>
        <w:numPr>
          <w:ilvl w:val="1"/>
          <w:numId w:val="1"/>
        </w:numPr>
      </w:pPr>
      <w:r>
        <w:t xml:space="preserve">„míra chyb“ </w:t>
      </w:r>
      <w:r w:rsidR="005B5210">
        <w:t>= počet</w:t>
      </w:r>
      <w:r>
        <w:t xml:space="preserve"> neúspěšných transakcí úložiště</w:t>
      </w:r>
      <w:r w:rsidR="005B5210">
        <w:t xml:space="preserve"> / počet všech transakcí úložiště během daného „intervalu“</w:t>
      </w:r>
    </w:p>
    <w:p w14:paraId="0570643F" w14:textId="4F147C9E" w:rsidR="005B5210" w:rsidRDefault="005B5210" w:rsidP="00C01113">
      <w:pPr>
        <w:numPr>
          <w:ilvl w:val="1"/>
          <w:numId w:val="1"/>
        </w:numPr>
      </w:pPr>
      <w:r>
        <w:t>„interval“ = časové období v délce maximálně jedné hodiny</w:t>
      </w:r>
    </w:p>
    <w:sectPr w:rsidR="005B521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52CCA"/>
    <w:multiLevelType w:val="multilevel"/>
    <w:tmpl w:val="F0767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FA2671B"/>
    <w:multiLevelType w:val="multilevel"/>
    <w:tmpl w:val="A1907E68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nsid w:val="5FBF7F57"/>
    <w:multiLevelType w:val="multilevel"/>
    <w:tmpl w:val="17A6A39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>
    <w:nsid w:val="7F565666"/>
    <w:multiLevelType w:val="multilevel"/>
    <w:tmpl w:val="8678502E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011BF"/>
    <w:rsid w:val="00276921"/>
    <w:rsid w:val="00374B8C"/>
    <w:rsid w:val="005332D0"/>
    <w:rsid w:val="005B5210"/>
    <w:rsid w:val="008959FB"/>
    <w:rsid w:val="008A19B8"/>
    <w:rsid w:val="008C443F"/>
    <w:rsid w:val="009011BF"/>
    <w:rsid w:val="00A67F5F"/>
    <w:rsid w:val="00C01113"/>
    <w:rsid w:val="00CD75A8"/>
    <w:rsid w:val="00D2505A"/>
    <w:rsid w:val="00D255E8"/>
    <w:rsid w:val="00F8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9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c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pacing w:line="276" w:lineRule="auto"/>
      <w:contextualSpacing/>
    </w:pPr>
  </w:style>
  <w:style w:type="paragraph" w:styleId="Nadpis1">
    <w:name w:val="heading 1"/>
    <w:basedOn w:val="LO-normal"/>
    <w:next w:val="Normln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LO-normal"/>
    <w:next w:val="Normln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LO-normal"/>
    <w:next w:val="Normln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LO-normal"/>
    <w:next w:val="Normln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LO-normal"/>
    <w:next w:val="Normln"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LO-normal"/>
    <w:next w:val="Normln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customStyle="1" w:styleId="LO-normal">
    <w:name w:val="LO-normal"/>
    <w:qFormat/>
  </w:style>
  <w:style w:type="paragraph" w:styleId="Nzev">
    <w:name w:val="Title"/>
    <w:basedOn w:val="LO-normal"/>
    <w:next w:val="Normln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LO-normal"/>
    <w:next w:val="Normln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c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pacing w:line="276" w:lineRule="auto"/>
      <w:contextualSpacing/>
    </w:pPr>
  </w:style>
  <w:style w:type="paragraph" w:styleId="Nadpis1">
    <w:name w:val="heading 1"/>
    <w:basedOn w:val="LO-normal"/>
    <w:next w:val="Normln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LO-normal"/>
    <w:next w:val="Normln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LO-normal"/>
    <w:next w:val="Normln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LO-normal"/>
    <w:next w:val="Normln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LO-normal"/>
    <w:next w:val="Normln"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LO-normal"/>
    <w:next w:val="Normln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customStyle="1" w:styleId="LO-normal">
    <w:name w:val="LO-normal"/>
    <w:qFormat/>
  </w:style>
  <w:style w:type="paragraph" w:styleId="Nzev">
    <w:name w:val="Title"/>
    <w:basedOn w:val="LO-normal"/>
    <w:next w:val="Normln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LO-normal"/>
    <w:next w:val="Normln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E70CF68FB65479639F75AA584A4A9" ma:contentTypeVersion="" ma:contentTypeDescription="Vytvoří nový dokument" ma:contentTypeScope="" ma:versionID="afd1e7546646d40c985e5b718152957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75ACC-6072-43CE-9CFB-FD03071BB977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$ListId:dokumentyvz;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C83A8FD-0072-48D3-A473-50409611C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7B0F72-F4AD-4998-B056-8FE4856B01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1656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Gottová Eva</dc:creator>
  <cp:lastModifiedBy>Gottová Eva</cp:lastModifiedBy>
  <cp:revision>2</cp:revision>
  <dcterms:created xsi:type="dcterms:W3CDTF">2018-07-24T09:00:00Z</dcterms:created>
  <dcterms:modified xsi:type="dcterms:W3CDTF">2018-07-24T09:00:00Z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0x010100D88E70CF68FB65479639F75AA584A4A9</vt:lpwstr>
  </property>
</Properties>
</file>